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" ContentType="image/tif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 xml:space="preserve">Date: </w:t>
      </w:r>
      <w:r w:rsidR="00F12E80" w:rsidRPr="00F12E80">
        <w:rPr>
          <w:rFonts w:ascii="Shruti" w:cs="Shruti"/>
          <w:bCs/>
          <w:color w:val="000000"/>
        </w:rPr>
        <w:t>July 15</w:t>
      </w:r>
      <w:r w:rsidRPr="00F12E80">
        <w:rPr>
          <w:rFonts w:ascii="Shruti" w:cs="Shruti"/>
          <w:color w:val="000000"/>
        </w:rPr>
        <w:t>,</w:t>
      </w:r>
      <w:r>
        <w:rPr>
          <w:rFonts w:ascii="Shruti" w:cs="Shruti"/>
          <w:color w:val="000000"/>
        </w:rPr>
        <w:t xml:space="preserve"> 2011</w:t>
      </w:r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>To:</w:t>
      </w:r>
      <w:r>
        <w:rPr>
          <w:rFonts w:ascii="Shruti" w:cs="Shruti"/>
          <w:color w:val="000000"/>
        </w:rPr>
        <w:t xml:space="preserve"> </w:t>
      </w:r>
      <w:smartTag w:uri="urn:schemas-microsoft-com:office:smarttags" w:element="PersonName">
        <w:smartTag w:uri="urn:schemas:contacts" w:element="GivenName">
          <w:r>
            <w:rPr>
              <w:rFonts w:ascii="Shruti" w:cs="Shruti"/>
              <w:color w:val="000000"/>
            </w:rPr>
            <w:t>Users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of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the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Hydraulic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Standard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middlename">
          <w:r>
            <w:rPr>
              <w:rFonts w:ascii="Shruti" w:cs="Shruti"/>
              <w:color w:val="000000"/>
            </w:rPr>
            <w:t>Construction</w:t>
          </w:r>
        </w:smartTag>
        <w:r>
          <w:rPr>
            <w:rFonts w:ascii="Shruti" w:cs="Shruti"/>
            <w:color w:val="000000"/>
          </w:rPr>
          <w:t xml:space="preserve"> </w:t>
        </w:r>
        <w:smartTag w:uri="urn:schemas:contacts" w:element="Sn">
          <w:r>
            <w:rPr>
              <w:rFonts w:ascii="Shruti" w:cs="Shruti"/>
              <w:color w:val="000000"/>
            </w:rPr>
            <w:t>Drawings</w:t>
          </w:r>
        </w:smartTag>
      </w:smartTag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b/>
          <w:bCs/>
          <w:color w:val="000000"/>
        </w:rPr>
        <w:t>Re:</w:t>
      </w:r>
      <w:r>
        <w:rPr>
          <w:rFonts w:ascii="Shruti" w:cs="Shruti"/>
          <w:color w:val="000000"/>
        </w:rPr>
        <w:t xml:space="preserve"> Hydraulic Standard Construction Drawing Revisions</w:t>
      </w:r>
    </w:p>
    <w:p w:rsidR="00435833" w:rsidRPr="00143A47" w:rsidRDefault="00435833" w:rsidP="00435833">
      <w:pPr>
        <w:jc w:val="both"/>
        <w:rPr>
          <w:rFonts w:ascii="Shruti" w:cs="Shruti"/>
          <w:color w:val="000000"/>
          <w:sz w:val="16"/>
          <w:szCs w:val="16"/>
        </w:rPr>
      </w:pPr>
    </w:p>
    <w:p w:rsidR="00435833" w:rsidRPr="003C3EE1" w:rsidRDefault="00435833" w:rsidP="00435833">
      <w:pPr>
        <w:pStyle w:val="Level1"/>
        <w:tabs>
          <w:tab w:val="left" w:pos="-1440"/>
        </w:tabs>
        <w:ind w:left="0" w:firstLine="0"/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Transmitted herewith are revisions to the Hydraulic Standard Construction Drawings.  The following significant revisions have been made.</w:t>
      </w:r>
    </w:p>
    <w:p w:rsidR="00435833" w:rsidRPr="00143A47" w:rsidRDefault="00435833" w:rsidP="00435833">
      <w:pPr>
        <w:pStyle w:val="Level1"/>
        <w:tabs>
          <w:tab w:val="left" w:pos="-1440"/>
        </w:tabs>
        <w:ind w:left="0" w:firstLine="0"/>
        <w:jc w:val="both"/>
        <w:rPr>
          <w:rFonts w:ascii="Shruti" w:cs="Shruti"/>
          <w:color w:val="000000"/>
          <w:sz w:val="16"/>
          <w:szCs w:val="16"/>
        </w:rPr>
      </w:pPr>
    </w:p>
    <w:p w:rsidR="00435833" w:rsidRDefault="00435833" w:rsidP="00435833">
      <w:pPr>
        <w:jc w:val="both"/>
        <w:rPr>
          <w:rFonts w:ascii="Shruti" w:cs="Shruti"/>
          <w:b/>
          <w:color w:val="000000"/>
        </w:rPr>
      </w:pPr>
      <w:r w:rsidRPr="00D11A3C">
        <w:rPr>
          <w:rFonts w:ascii="Shruti" w:cs="Shruti"/>
          <w:b/>
          <w:color w:val="000000"/>
        </w:rPr>
        <w:t>DM-</w:t>
      </w:r>
      <w:r>
        <w:rPr>
          <w:rFonts w:ascii="Shruti" w:cs="Shruti"/>
          <w:b/>
          <w:color w:val="000000"/>
        </w:rPr>
        <w:t>1</w:t>
      </w:r>
      <w:r w:rsidRPr="00D11A3C">
        <w:rPr>
          <w:rFonts w:ascii="Shruti" w:cs="Shruti"/>
          <w:b/>
          <w:color w:val="000000"/>
        </w:rPr>
        <w:t>.</w:t>
      </w:r>
      <w:r w:rsidR="00F12E80">
        <w:rPr>
          <w:rFonts w:ascii="Shruti" w:cs="Shruti"/>
          <w:b/>
          <w:color w:val="000000"/>
        </w:rPr>
        <w:t>4</w:t>
      </w:r>
    </w:p>
    <w:p w:rsidR="00435833" w:rsidRDefault="00435833" w:rsidP="00435833">
      <w:pPr>
        <w:widowControl w:val="0"/>
        <w:numPr>
          <w:ilvl w:val="0"/>
          <w:numId w:val="1"/>
        </w:numPr>
        <w:jc w:val="both"/>
        <w:rPr>
          <w:rFonts w:ascii="Shruti" w:hAnsi="Shruti" w:cs="Shruti"/>
          <w:color w:val="000000"/>
        </w:rPr>
      </w:pPr>
      <w:r w:rsidRPr="00254A06">
        <w:rPr>
          <w:rFonts w:ascii="Shruti" w:hAnsi="Shruti" w:cs="Shruti"/>
          <w:color w:val="000000"/>
        </w:rPr>
        <w:t xml:space="preserve"> </w:t>
      </w:r>
      <w:r w:rsidR="006870CF">
        <w:rPr>
          <w:rFonts w:ascii="Shruti" w:hAnsi="Shruti" w:cs="Shruti"/>
          <w:color w:val="000000"/>
        </w:rPr>
        <w:t>The minimum depth for the initial backfill was changed from 12” to 6” for Plastic Conduit, Type C &amp; D – Fill and also for Plastic Conduit, Type C-Cut on page 2/2.  This was done to match changes in ASTM D2321.</w:t>
      </w:r>
    </w:p>
    <w:p w:rsidR="00435833" w:rsidRPr="00143A47" w:rsidRDefault="00435833" w:rsidP="00435833">
      <w:pPr>
        <w:widowControl w:val="0"/>
        <w:jc w:val="both"/>
        <w:rPr>
          <w:rFonts w:ascii="Shruti" w:hAnsi="Shruti" w:cs="Shruti"/>
          <w:b/>
          <w:color w:val="000000"/>
          <w:sz w:val="16"/>
          <w:szCs w:val="16"/>
        </w:rPr>
      </w:pPr>
    </w:p>
    <w:p w:rsidR="00435833" w:rsidRDefault="00435833" w:rsidP="00435833">
      <w:pPr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Copies of all of the current Hydraulic Standard Construction Drawings are available in Microstation</w:t>
      </w:r>
      <w:bookmarkStart w:id="0" w:name="_GoBack"/>
      <w:bookmarkEnd w:id="0"/>
      <w:r>
        <w:rPr>
          <w:rFonts w:ascii="Shruti" w:cs="Shruti"/>
          <w:color w:val="000000"/>
        </w:rPr>
        <w:t xml:space="preserve"> and PDF formats on our website at: </w:t>
      </w:r>
    </w:p>
    <w:p w:rsidR="00435833" w:rsidRDefault="001804AF" w:rsidP="00435833">
      <w:pPr>
        <w:rPr>
          <w:rFonts w:ascii="Shruti" w:cs="Shruti"/>
          <w:color w:val="000000"/>
        </w:rPr>
      </w:pPr>
      <w:hyperlink r:id="rId13" w:history="1">
        <w:r w:rsidRPr="003F35F9">
          <w:rPr>
            <w:rStyle w:val="Hyperlink"/>
          </w:rPr>
          <w:t>http://www.dot.state.oh.us/Divisions/Engineering/Structures/standard/Pages/Revisions.aspx</w:t>
        </w:r>
      </w:hyperlink>
      <w:r w:rsidR="00435833">
        <w:rPr>
          <w:rFonts w:ascii="Shruti" w:cs="Shruti"/>
          <w:color w:val="000000"/>
        </w:rPr>
        <w:t xml:space="preserve">.  Technical questions or recommended changes should be directed to </w:t>
      </w:r>
      <w:r w:rsidR="006870CF">
        <w:rPr>
          <w:rFonts w:ascii="Shruti" w:cs="Shruti"/>
          <w:color w:val="000000"/>
        </w:rPr>
        <w:t>Jeff Syar (614) 275-1373</w:t>
      </w:r>
      <w:r w:rsidR="005664D6">
        <w:rPr>
          <w:rFonts w:ascii="Shruti" w:cs="Shruti"/>
          <w:color w:val="000000"/>
        </w:rPr>
        <w:t xml:space="preserve"> or</w:t>
      </w:r>
      <w:r w:rsidR="00435833">
        <w:rPr>
          <w:rFonts w:ascii="Shruti" w:cs="Shruti"/>
          <w:color w:val="000000"/>
        </w:rPr>
        <w:t xml:space="preserve"> Rebecca Humphreys (614) 387-1125. 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Respectfully,</w:t>
      </w:r>
      <w:r>
        <w:rPr>
          <w:rFonts w:ascii="Shruti" w:cs="Shruti"/>
          <w:color w:val="000000"/>
        </w:rPr>
        <w:tab/>
      </w:r>
    </w:p>
    <w:p w:rsidR="00435833" w:rsidRDefault="006870CF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noProof/>
          <w:color w:val="000000"/>
        </w:rPr>
        <w:drawing>
          <wp:inline distT="0" distB="0" distL="0" distR="0">
            <wp:extent cx="1389477" cy="72510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ar Signature.t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780" cy="72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833" w:rsidRDefault="006870CF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 xml:space="preserve">Jeff </w:t>
      </w:r>
      <w:proofErr w:type="spellStart"/>
      <w:r>
        <w:rPr>
          <w:rFonts w:ascii="Shruti" w:cs="Shruti"/>
          <w:color w:val="000000"/>
        </w:rPr>
        <w:t>Syar</w:t>
      </w:r>
      <w:proofErr w:type="spellEnd"/>
      <w:r w:rsidR="00435833">
        <w:rPr>
          <w:rFonts w:ascii="Shruti" w:cs="Shruti"/>
          <w:color w:val="000000"/>
        </w:rPr>
        <w:t>, P.E.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  <w:r>
        <w:rPr>
          <w:rFonts w:ascii="Shruti" w:cs="Shruti"/>
          <w:color w:val="000000"/>
        </w:rPr>
        <w:t>Hydraulic Section Head</w:t>
      </w:r>
    </w:p>
    <w:p w:rsidR="00435833" w:rsidRDefault="00435833" w:rsidP="00435833">
      <w:pPr>
        <w:jc w:val="both"/>
        <w:rPr>
          <w:rFonts w:ascii="Shruti" w:cs="Shruti"/>
          <w:color w:val="000000"/>
        </w:rPr>
      </w:pPr>
    </w:p>
    <w:p w:rsidR="00435833" w:rsidRDefault="006870CF" w:rsidP="00435833">
      <w:pPr>
        <w:jc w:val="both"/>
        <w:rPr>
          <w:rFonts w:ascii="Shruti" w:cs="Shruti"/>
          <w:color w:val="000000"/>
        </w:rPr>
      </w:pPr>
      <w:proofErr w:type="spellStart"/>
      <w:r>
        <w:rPr>
          <w:rFonts w:ascii="Shruti" w:cs="Shruti"/>
          <w:color w:val="000000"/>
        </w:rPr>
        <w:t>JS</w:t>
      </w:r>
      <w:proofErr w:type="gramStart"/>
      <w:r w:rsidR="00435833">
        <w:rPr>
          <w:rFonts w:ascii="Shruti" w:cs="Shruti"/>
          <w:color w:val="000000"/>
        </w:rPr>
        <w:t>:rjh</w:t>
      </w:r>
      <w:proofErr w:type="spellEnd"/>
      <w:proofErr w:type="gramEnd"/>
    </w:p>
    <w:p w:rsidR="00E97767" w:rsidRDefault="00E97767" w:rsidP="00E97767">
      <w:pPr>
        <w:rPr>
          <w:sz w:val="22"/>
          <w:szCs w:val="22"/>
        </w:rPr>
      </w:pPr>
    </w:p>
    <w:sectPr w:rsidR="00E97767" w:rsidSect="00E70C7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584" w:bottom="1440" w:left="1584" w:header="432" w:footer="2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A47" w:rsidRDefault="00143A47">
      <w:r>
        <w:separator/>
      </w:r>
    </w:p>
  </w:endnote>
  <w:endnote w:type="continuationSeparator" w:id="0">
    <w:p w:rsidR="00143A47" w:rsidRDefault="0014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  <w:embedRegular r:id="rId1" w:fontKey="{A74F816D-CFEB-4D7B-83E2-8CF2CCF27D88}"/>
    <w:embedBold r:id="rId2" w:fontKey="{4D2FD067-A8CA-4419-B51E-2FCA2D16D47F}"/>
  </w:font>
  <w:font w:name="CopprplGoth Bd BT">
    <w:altName w:val="Segoe Script"/>
    <w:charset w:val="00"/>
    <w:family w:val="swiss"/>
    <w:pitch w:val="variable"/>
    <w:sig w:usb0="00000001" w:usb1="00000000" w:usb2="00000000" w:usb3="00000000" w:csb0="0000001B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  <w:embedRegular r:id="rId3" w:subsetted="1" w:fontKey="{061DE630-8350-4C51-B31A-15560CAF7105}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  <w:embedRegular r:id="rId4" w:fontKey="{7B69FA50-0A37-4A27-AD9F-3D1B3E2B9B0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Pr="00E10138" w:rsidRDefault="00143A47" w:rsidP="0039396F">
    <w:pPr>
      <w:pStyle w:val="Footer"/>
      <w:jc w:val="center"/>
      <w:rPr>
        <w:rFonts w:ascii="Copperplate Gothic Light" w:hAnsi="Copperplate Gothic Light"/>
        <w:color w:val="0D804E"/>
      </w:rPr>
    </w:pPr>
    <w:r w:rsidRPr="00E10138">
      <w:rPr>
        <w:rFonts w:ascii="Copperplate Gothic Light" w:hAnsi="Copperplate Gothic Light" w:cs="CopprplGoth Bd BT"/>
        <w:bCs/>
        <w:color w:val="0D804E"/>
      </w:rPr>
      <w:t>An Equal Opportunity Employer</w:t>
    </w:r>
  </w:p>
  <w:p w:rsidR="00143A47" w:rsidRDefault="00143A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A47" w:rsidRDefault="00143A47">
      <w:r>
        <w:separator/>
      </w:r>
    </w:p>
  </w:footnote>
  <w:footnote w:type="continuationSeparator" w:id="0">
    <w:p w:rsidR="00143A47" w:rsidRDefault="00143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A47" w:rsidRDefault="00143A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363" w:type="dxa"/>
      <w:jc w:val="center"/>
      <w:tblBorders>
        <w:top w:val="thinThickSmallGap" w:sz="12" w:space="0" w:color="009969"/>
      </w:tblBorders>
      <w:shd w:val="clear" w:color="auto" w:fill="FFFFFF"/>
      <w:tblLook w:val="01E0" w:firstRow="1" w:lastRow="1" w:firstColumn="1" w:lastColumn="1" w:noHBand="0" w:noVBand="0"/>
    </w:tblPr>
    <w:tblGrid>
      <w:gridCol w:w="1310"/>
      <w:gridCol w:w="10281"/>
      <w:gridCol w:w="15"/>
    </w:tblGrid>
    <w:tr w:rsidR="00143A47" w:rsidTr="0082396F">
      <w:trPr>
        <w:gridAfter w:val="1"/>
        <w:wAfter w:w="10" w:type="dxa"/>
        <w:trHeight w:hRule="exact" w:val="72"/>
        <w:jc w:val="center"/>
      </w:trPr>
      <w:tc>
        <w:tcPr>
          <w:tcW w:w="11363" w:type="dxa"/>
          <w:gridSpan w:val="2"/>
          <w:tcBorders>
            <w:top w:val="thinThickSmallGap" w:sz="12" w:space="0" w:color="009969"/>
          </w:tcBorders>
          <w:shd w:val="clear" w:color="auto" w:fill="FFFFFF"/>
        </w:tcPr>
        <w:p w:rsidR="00143A47" w:rsidRPr="00B103D2" w:rsidRDefault="00143A47" w:rsidP="0082396F">
          <w:pPr>
            <w:pStyle w:val="Noparagraphstyle"/>
            <w:tabs>
              <w:tab w:val="left" w:pos="320"/>
            </w:tabs>
            <w:rPr>
              <w:rFonts w:ascii="CopprplGoth Bd BT" w:hAnsi="CopprplGoth Bd BT" w:cs="CopprplGoth Bd BT"/>
              <w:bCs/>
              <w:color w:val="2B9A6B"/>
              <w:sz w:val="48"/>
              <w:szCs w:val="48"/>
            </w:rPr>
          </w:pPr>
        </w:p>
      </w:tc>
    </w:tr>
    <w:tr w:rsidR="00143A47" w:rsidRPr="001C4621" w:rsidTr="00E70C74">
      <w:tblPrEx>
        <w:tblBorders>
          <w:top w:val="none" w:sz="0" w:space="0" w:color="auto"/>
          <w:bottom w:val="single" w:sz="18" w:space="0" w:color="009969"/>
        </w:tblBorders>
        <w:shd w:val="clear" w:color="auto" w:fill="auto"/>
      </w:tblPrEx>
      <w:trPr>
        <w:trHeight w:val="920"/>
        <w:jc w:val="center"/>
      </w:trPr>
      <w:tc>
        <w:tcPr>
          <w:tcW w:w="1285" w:type="dxa"/>
          <w:tcBorders>
            <w:bottom w:val="nil"/>
          </w:tcBorders>
          <w:tcMar>
            <w:top w:w="14" w:type="dxa"/>
            <w:left w:w="115" w:type="dxa"/>
            <w:bottom w:w="7" w:type="dxa"/>
            <w:right w:w="115" w:type="dxa"/>
          </w:tcMar>
          <w:vAlign w:val="center"/>
        </w:tcPr>
        <w:p w:rsidR="00143A47" w:rsidRPr="004F4548" w:rsidRDefault="00143A47" w:rsidP="0082396F">
          <w:pPr>
            <w:jc w:val="center"/>
          </w:pPr>
          <w:r>
            <w:rPr>
              <w:rFonts w:ascii="CopprplGoth Bd BT" w:hAnsi="CopprplGoth Bd BT" w:cs="CopprplGoth Bd BT"/>
              <w:bCs/>
              <w:noProof/>
              <w:color w:val="02814E"/>
              <w:sz w:val="50"/>
              <w:szCs w:val="50"/>
            </w:rPr>
            <w:drawing>
              <wp:inline distT="0" distB="0" distL="0" distR="0">
                <wp:extent cx="685800" cy="685800"/>
                <wp:effectExtent l="0" t="0" r="0" b="0"/>
                <wp:docPr id="1" name="Picture 1" descr="@ODOT347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@ODOT347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75" w:type="dxa"/>
          <w:gridSpan w:val="2"/>
          <w:tcBorders>
            <w:bottom w:val="nil"/>
          </w:tcBorders>
        </w:tcPr>
        <w:tbl>
          <w:tblPr>
            <w:tblW w:w="10080" w:type="dxa"/>
            <w:jc w:val="center"/>
            <w:tblLook w:val="01E0" w:firstRow="1" w:lastRow="1" w:firstColumn="1" w:lastColumn="1" w:noHBand="0" w:noVBand="0"/>
          </w:tblPr>
          <w:tblGrid>
            <w:gridCol w:w="10080"/>
          </w:tblGrid>
          <w:tr w:rsidR="00143A47" w:rsidRPr="00C1470C" w:rsidTr="0082396F">
            <w:trPr>
              <w:trHeight w:val="462"/>
              <w:jc w:val="center"/>
            </w:trPr>
            <w:tc>
              <w:tcPr>
                <w:tcW w:w="8957" w:type="dxa"/>
              </w:tcPr>
              <w:p w:rsidR="00143A47" w:rsidRPr="00E10138" w:rsidRDefault="00143A47" w:rsidP="0082396F">
                <w:pPr>
                  <w:pStyle w:val="Header"/>
                  <w:jc w:val="center"/>
                  <w:rPr>
                    <w:rFonts w:ascii="Copperplate Gothic Bold" w:hAnsi="Copperplate Gothic Bold"/>
                    <w:color w:val="0D804E"/>
                    <w:sz w:val="25"/>
                    <w:szCs w:val="25"/>
                  </w:rPr>
                </w:pPr>
                <w:r w:rsidRPr="00E10138">
                  <w:rPr>
                    <w:rFonts w:ascii="Copperplate Gothic Bold" w:hAnsi="Copperplate Gothic Bold" w:cs="CopprplGoth Bd BT"/>
                    <w:bCs/>
                    <w:color w:val="0D804E"/>
                    <w:sz w:val="46"/>
                    <w:szCs w:val="46"/>
                  </w:rPr>
                  <w:t>Ohio Department of Transportation</w:t>
                </w:r>
              </w:p>
            </w:tc>
          </w:tr>
          <w:tr w:rsidR="00143A47" w:rsidRPr="00592A42" w:rsidTr="0082396F">
            <w:trPr>
              <w:trHeight w:val="461"/>
              <w:jc w:val="center"/>
            </w:trPr>
            <w:tc>
              <w:tcPr>
                <w:tcW w:w="8957" w:type="dxa"/>
              </w:tcPr>
              <w:p w:rsidR="00143A47" w:rsidRPr="00E70C74" w:rsidRDefault="00143A47" w:rsidP="00E70C74">
                <w:pPr>
                  <w:pStyle w:val="Noparagraphstyle"/>
                  <w:spacing w:line="264" w:lineRule="auto"/>
                  <w:jc w:val="center"/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</w:pPr>
                <w:r w:rsidRPr="00E70C74"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  <w:t>Central Office • 1980 West Broad Street • Columbus, OH 43223</w:t>
                </w:r>
              </w:p>
              <w:p w:rsidR="00143A47" w:rsidRPr="003C0BC3" w:rsidRDefault="00143A47" w:rsidP="00E70C74">
                <w:pPr>
                  <w:pStyle w:val="Noparagraphstyle"/>
                  <w:spacing w:line="240" w:lineRule="auto"/>
                  <w:jc w:val="center"/>
                  <w:rPr>
                    <w:color w:val="0D804E"/>
                    <w:sz w:val="25"/>
                    <w:szCs w:val="25"/>
                  </w:rPr>
                </w:pPr>
                <w:r w:rsidRPr="00E70C74">
                  <w:rPr>
                    <w:rFonts w:ascii="Copperplate Gothic Light" w:hAnsi="Copperplate Gothic Light" w:cs="CopprplGoth Bd BT"/>
                    <w:bCs/>
                    <w:color w:val="0D804E"/>
                    <w:sz w:val="26"/>
                    <w:szCs w:val="26"/>
                  </w:rPr>
                  <w:t>John Kasich, Governor  •  Jerry Wray, Director</w:t>
                </w:r>
              </w:p>
            </w:tc>
          </w:tr>
        </w:tbl>
        <w:p w:rsidR="00143A47" w:rsidRPr="001C4621" w:rsidRDefault="00143A47" w:rsidP="0082396F">
          <w:pPr>
            <w:pStyle w:val="Header"/>
            <w:spacing w:line="200" w:lineRule="exact"/>
            <w:jc w:val="center"/>
            <w:rPr>
              <w:color w:val="02814E"/>
              <w:sz w:val="28"/>
              <w:szCs w:val="28"/>
            </w:rPr>
          </w:pPr>
        </w:p>
      </w:tc>
    </w:tr>
    <w:tr w:rsidR="00143A47" w:rsidRPr="00E70C74" w:rsidTr="00E70C74">
      <w:tblPrEx>
        <w:tblBorders>
          <w:top w:val="none" w:sz="0" w:space="0" w:color="auto"/>
          <w:bottom w:val="single" w:sz="18" w:space="0" w:color="009969"/>
        </w:tblBorders>
        <w:shd w:val="clear" w:color="auto" w:fill="auto"/>
      </w:tblPrEx>
      <w:trPr>
        <w:trHeight w:hRule="exact" w:val="20"/>
        <w:jc w:val="center"/>
      </w:trPr>
      <w:tc>
        <w:tcPr>
          <w:tcW w:w="11160" w:type="dxa"/>
          <w:gridSpan w:val="3"/>
          <w:tcBorders>
            <w:bottom w:val="thinThickSmallGap" w:sz="12" w:space="0" w:color="009969"/>
          </w:tcBorders>
          <w:shd w:val="clear" w:color="auto" w:fill="auto"/>
        </w:tcPr>
        <w:p w:rsidR="00143A47" w:rsidRPr="00E70C74" w:rsidRDefault="00143A47" w:rsidP="00E70C74">
          <w:pPr>
            <w:pStyle w:val="Noparagraphstyle"/>
            <w:tabs>
              <w:tab w:val="left" w:pos="320"/>
            </w:tabs>
            <w:spacing w:line="240" w:lineRule="auto"/>
            <w:rPr>
              <w:rFonts w:ascii="CopprplGoth Bd BT" w:hAnsi="CopprplGoth Bd BT" w:cs="CopprplGoth Bd BT"/>
              <w:bCs/>
              <w:color w:val="2B9A6B"/>
              <w:sz w:val="2"/>
              <w:szCs w:val="2"/>
            </w:rPr>
          </w:pPr>
        </w:p>
      </w:tc>
    </w:tr>
  </w:tbl>
  <w:p w:rsidR="00143A47" w:rsidRDefault="00143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A58E5"/>
    <w:multiLevelType w:val="hybridMultilevel"/>
    <w:tmpl w:val="6D2A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55BCC"/>
    <w:multiLevelType w:val="hybridMultilevel"/>
    <w:tmpl w:val="B0F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68"/>
    <w:rsid w:val="00042771"/>
    <w:rsid w:val="000B31F9"/>
    <w:rsid w:val="00143A47"/>
    <w:rsid w:val="001804AF"/>
    <w:rsid w:val="001C4621"/>
    <w:rsid w:val="00213ED0"/>
    <w:rsid w:val="002C3AA9"/>
    <w:rsid w:val="003320E2"/>
    <w:rsid w:val="003626DD"/>
    <w:rsid w:val="00364BE2"/>
    <w:rsid w:val="0039396F"/>
    <w:rsid w:val="003C0BC3"/>
    <w:rsid w:val="003E2D9F"/>
    <w:rsid w:val="00435833"/>
    <w:rsid w:val="004B58FB"/>
    <w:rsid w:val="004F4548"/>
    <w:rsid w:val="005664D6"/>
    <w:rsid w:val="005C2EA7"/>
    <w:rsid w:val="006568B8"/>
    <w:rsid w:val="006870CF"/>
    <w:rsid w:val="006D25C0"/>
    <w:rsid w:val="00713F67"/>
    <w:rsid w:val="0076355A"/>
    <w:rsid w:val="007A209F"/>
    <w:rsid w:val="007A666B"/>
    <w:rsid w:val="0082396F"/>
    <w:rsid w:val="00845A92"/>
    <w:rsid w:val="00847030"/>
    <w:rsid w:val="0089775E"/>
    <w:rsid w:val="00A07EFD"/>
    <w:rsid w:val="00A52153"/>
    <w:rsid w:val="00A6110D"/>
    <w:rsid w:val="00A70A43"/>
    <w:rsid w:val="00AB78DB"/>
    <w:rsid w:val="00B103D2"/>
    <w:rsid w:val="00B54BC5"/>
    <w:rsid w:val="00B66E9C"/>
    <w:rsid w:val="00BB678D"/>
    <w:rsid w:val="00C1470C"/>
    <w:rsid w:val="00C27BC4"/>
    <w:rsid w:val="00C31DA2"/>
    <w:rsid w:val="00CA7BE4"/>
    <w:rsid w:val="00CE265D"/>
    <w:rsid w:val="00E10138"/>
    <w:rsid w:val="00E16C68"/>
    <w:rsid w:val="00E70C74"/>
    <w:rsid w:val="00E84E57"/>
    <w:rsid w:val="00E97767"/>
    <w:rsid w:val="00EB46A3"/>
    <w:rsid w:val="00F12E80"/>
    <w:rsid w:val="00F2500F"/>
    <w:rsid w:val="00F34A2A"/>
    <w:rsid w:val="00F602FA"/>
    <w:rsid w:val="00FB21A2"/>
    <w:rsid w:val="00FC15E1"/>
    <w:rsid w:val="00F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435833"/>
    <w:pPr>
      <w:widowControl w:val="0"/>
      <w:autoSpaceDE w:val="0"/>
      <w:autoSpaceDN w:val="0"/>
      <w:adjustRightInd w:val="0"/>
      <w:ind w:left="1440" w:hanging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435833"/>
    <w:pPr>
      <w:widowControl w:val="0"/>
      <w:autoSpaceDE w:val="0"/>
      <w:autoSpaceDN w:val="0"/>
      <w:adjustRightInd w:val="0"/>
      <w:ind w:left="144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dot.state.oh.us/Divisions/Engineering/Structures/standard/Pages/Revisions.asp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tif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58FB3-E7D7-4543-9224-5A553A83AFCD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A0B297-8017-44B5-8D65-7F3B4C6B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124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creator>Information Technology</dc:creator>
  <cp:lastModifiedBy>John Stains</cp:lastModifiedBy>
  <cp:revision>6</cp:revision>
  <cp:lastPrinted>2008-08-19T20:15:00Z</cp:lastPrinted>
  <dcterms:created xsi:type="dcterms:W3CDTF">2011-06-15T11:33:00Z</dcterms:created>
  <dcterms:modified xsi:type="dcterms:W3CDTF">2011-07-15T18:18:00Z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</Properties>
</file>